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CCAA3" w14:textId="05806779" w:rsidR="0074371B" w:rsidRDefault="0074371B" w:rsidP="00851F9A">
      <w:pPr>
        <w:spacing w:after="0" w:line="240" w:lineRule="auto"/>
        <w:jc w:val="center"/>
        <w:rPr>
          <w:rFonts w:ascii="Aharoni" w:hAnsi="Aharoni" w:cs="Aharoni"/>
          <w:b/>
          <w:bCs/>
          <w:sz w:val="56"/>
          <w:szCs w:val="56"/>
        </w:rPr>
      </w:pPr>
      <w:r w:rsidRPr="00851F9A">
        <w:rPr>
          <w:rFonts w:ascii="Aharoni" w:hAnsi="Aharoni" w:cs="Aharoni"/>
          <w:b/>
          <w:bCs/>
          <w:sz w:val="56"/>
          <w:szCs w:val="56"/>
        </w:rPr>
        <w:t>New Membership Package</w:t>
      </w:r>
    </w:p>
    <w:p w14:paraId="2A0E41A2" w14:textId="77777777" w:rsidR="00851F9A" w:rsidRPr="00851F9A" w:rsidRDefault="00851F9A" w:rsidP="00851F9A">
      <w:pPr>
        <w:spacing w:after="0" w:line="240" w:lineRule="auto"/>
        <w:jc w:val="center"/>
        <w:rPr>
          <w:rFonts w:ascii="Aharoni" w:hAnsi="Aharoni" w:cs="Aharoni"/>
          <w:b/>
          <w:bCs/>
          <w:sz w:val="56"/>
          <w:szCs w:val="56"/>
        </w:rPr>
      </w:pPr>
    </w:p>
    <w:p w14:paraId="1E369114" w14:textId="033FE3EB" w:rsidR="0074371B" w:rsidRPr="00F54A27" w:rsidRDefault="00C97C28" w:rsidP="00851F9A">
      <w:pPr>
        <w:spacing w:after="0" w:line="240" w:lineRule="auto"/>
        <w:jc w:val="center"/>
        <w:rPr>
          <w:rFonts w:ascii="Aparajita" w:hAnsi="Aparajita" w:cs="Aparajita"/>
          <w:sz w:val="40"/>
          <w:szCs w:val="40"/>
        </w:rPr>
      </w:pPr>
      <w:r>
        <w:rPr>
          <w:rFonts w:ascii="Aparajita" w:hAnsi="Aparajita" w:cs="Aparajita"/>
          <w:sz w:val="40"/>
          <w:szCs w:val="40"/>
        </w:rPr>
        <w:t xml:space="preserve">Welcome Tyler County Business! </w:t>
      </w:r>
      <w:r w:rsidR="0074371B" w:rsidRPr="00F54A27">
        <w:rPr>
          <w:rFonts w:ascii="Aparajita" w:hAnsi="Aparajita" w:cs="Aparajita"/>
          <w:sz w:val="40"/>
          <w:szCs w:val="40"/>
        </w:rPr>
        <w:t>The chamber of commerce is a nonprofit organization that’s goal is to help local business owners promote their business.  Promoting business helps promote the economy in our community.  Promoting the economy helps with bringing in jobs and helps our community thrive all together.  We believe businesses want to know that they are supported and needed.  We want to help support your business!</w:t>
      </w:r>
    </w:p>
    <w:p w14:paraId="2E687925" w14:textId="654CBCE2" w:rsidR="0074371B" w:rsidRPr="0068731F" w:rsidRDefault="0074371B" w:rsidP="0074371B">
      <w:pPr>
        <w:jc w:val="center"/>
        <w:rPr>
          <w:rFonts w:ascii="Aharoni" w:hAnsi="Aharoni" w:cs="Aharoni"/>
          <w:b/>
          <w:bCs/>
          <w:sz w:val="32"/>
          <w:szCs w:val="32"/>
        </w:rPr>
      </w:pPr>
    </w:p>
    <w:p w14:paraId="007737FE" w14:textId="7F136142" w:rsidR="0074371B" w:rsidRPr="0074371B" w:rsidRDefault="0074371B" w:rsidP="0074371B">
      <w:pPr>
        <w:spacing w:line="360" w:lineRule="auto"/>
        <w:jc w:val="center"/>
        <w:rPr>
          <w:rFonts w:ascii="Aharoni" w:hAnsi="Aharoni" w:cs="Aharoni"/>
          <w:sz w:val="32"/>
          <w:szCs w:val="32"/>
        </w:rPr>
      </w:pPr>
      <w:r w:rsidRPr="0068731F">
        <w:rPr>
          <w:rFonts w:ascii="Aharoni" w:hAnsi="Aharoni" w:cs="Aharoni"/>
          <w:sz w:val="32"/>
          <w:szCs w:val="32"/>
        </w:rPr>
        <w:t xml:space="preserve">We are moving forward to </w:t>
      </w:r>
      <w:r w:rsidRPr="0068731F">
        <w:rPr>
          <w:rFonts w:ascii="Aharoni" w:hAnsi="Aharoni" w:cs="Aharoni"/>
          <w:color w:val="70AD47" w:themeColor="accent6"/>
          <w:sz w:val="32"/>
          <w:szCs w:val="32"/>
        </w:rPr>
        <w:t>ADVOCATE</w:t>
      </w:r>
      <w:r w:rsidRPr="0068731F">
        <w:rPr>
          <w:rFonts w:ascii="Aharoni" w:hAnsi="Aharoni" w:cs="Aharoni"/>
          <w:sz w:val="32"/>
          <w:szCs w:val="32"/>
        </w:rPr>
        <w:t xml:space="preserve"> for business and to give businesses opportunities to </w:t>
      </w:r>
      <w:r w:rsidRPr="0068731F">
        <w:rPr>
          <w:rFonts w:ascii="Aharoni" w:hAnsi="Aharoni" w:cs="Aharoni"/>
          <w:color w:val="70AD47" w:themeColor="accent6"/>
          <w:sz w:val="32"/>
          <w:szCs w:val="32"/>
        </w:rPr>
        <w:t>NETWORK</w:t>
      </w:r>
      <w:r w:rsidRPr="0068731F">
        <w:rPr>
          <w:rFonts w:ascii="Aharoni" w:hAnsi="Aharoni" w:cs="Aharoni"/>
          <w:sz w:val="32"/>
          <w:szCs w:val="32"/>
        </w:rPr>
        <w:t xml:space="preserve"> with other businesses.</w:t>
      </w:r>
    </w:p>
    <w:p w14:paraId="6146768C" w14:textId="0C1F1BC5" w:rsidR="00E00D40" w:rsidRDefault="00F54A27">
      <w:r w:rsidRPr="0074371B">
        <w:rPr>
          <w:noProof/>
        </w:rPr>
        <w:drawing>
          <wp:anchor distT="0" distB="0" distL="114300" distR="114300" simplePos="0" relativeHeight="251658240" behindDoc="0" locked="0" layoutInCell="1" allowOverlap="1" wp14:anchorId="504833F9" wp14:editId="1B09ECFB">
            <wp:simplePos x="0" y="0"/>
            <wp:positionH relativeFrom="page">
              <wp:posOffset>967740</wp:posOffset>
            </wp:positionH>
            <wp:positionV relativeFrom="paragraph">
              <wp:posOffset>100330</wp:posOffset>
            </wp:positionV>
            <wp:extent cx="5943600" cy="1198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98245"/>
                    </a:xfrm>
                    <a:prstGeom prst="rect">
                      <a:avLst/>
                    </a:prstGeom>
                    <a:noFill/>
                    <a:ln>
                      <a:noFill/>
                    </a:ln>
                  </pic:spPr>
                </pic:pic>
              </a:graphicData>
            </a:graphic>
          </wp:anchor>
        </w:drawing>
      </w:r>
    </w:p>
    <w:p w14:paraId="0DD34214" w14:textId="22AE19C3" w:rsidR="0074371B" w:rsidRPr="0074371B" w:rsidRDefault="0074371B" w:rsidP="0074371B"/>
    <w:p w14:paraId="6C9FDB45" w14:textId="6C180A97" w:rsidR="0074371B" w:rsidRPr="0074371B" w:rsidRDefault="0074371B" w:rsidP="0074371B"/>
    <w:p w14:paraId="1D1AF1E7" w14:textId="13F57E45" w:rsidR="0074371B" w:rsidRPr="0074371B" w:rsidRDefault="0074371B" w:rsidP="0074371B"/>
    <w:p w14:paraId="0EE7F48C" w14:textId="7D2EFC30" w:rsidR="0074371B" w:rsidRDefault="0074371B" w:rsidP="0074371B"/>
    <w:p w14:paraId="25BFD159" w14:textId="77777777" w:rsidR="009C36F1" w:rsidRDefault="009C36F1" w:rsidP="009C36F1">
      <w:pPr>
        <w:jc w:val="center"/>
        <w:rPr>
          <w:sz w:val="48"/>
          <w:szCs w:val="48"/>
          <w:highlight w:val="lightGray"/>
        </w:rPr>
      </w:pPr>
    </w:p>
    <w:p w14:paraId="126E878E" w14:textId="353DFA80" w:rsidR="00851F9A" w:rsidRPr="009C36F1" w:rsidRDefault="00851F9A" w:rsidP="009C36F1">
      <w:pPr>
        <w:jc w:val="center"/>
        <w:rPr>
          <w:sz w:val="48"/>
          <w:szCs w:val="48"/>
        </w:rPr>
      </w:pPr>
      <w:r w:rsidRPr="009C36F1">
        <w:rPr>
          <w:sz w:val="48"/>
          <w:szCs w:val="48"/>
          <w:highlight w:val="lightGray"/>
        </w:rPr>
        <w:t>2020 New Membership</w:t>
      </w:r>
    </w:p>
    <w:p w14:paraId="6B48A534" w14:textId="142B6456" w:rsidR="009C36F1" w:rsidRPr="009C36F1" w:rsidRDefault="00851F9A" w:rsidP="009C36F1">
      <w:pPr>
        <w:pStyle w:val="ListParagraph"/>
        <w:numPr>
          <w:ilvl w:val="0"/>
          <w:numId w:val="3"/>
        </w:numPr>
        <w:spacing w:after="100" w:afterAutospacing="1"/>
        <w:jc w:val="both"/>
        <w:rPr>
          <w:sz w:val="28"/>
          <w:szCs w:val="28"/>
        </w:rPr>
      </w:pPr>
      <w:r w:rsidRPr="009C36F1">
        <w:rPr>
          <w:sz w:val="28"/>
          <w:szCs w:val="28"/>
        </w:rPr>
        <w:t>For member signing up in January you will receive $10 off your package if you pay in full at the time of joining.</w:t>
      </w:r>
    </w:p>
    <w:p w14:paraId="4EA633C4" w14:textId="6BF7B545" w:rsidR="00851F9A" w:rsidRPr="009C36F1" w:rsidRDefault="00851F9A" w:rsidP="009C36F1">
      <w:pPr>
        <w:pStyle w:val="ListParagraph"/>
        <w:numPr>
          <w:ilvl w:val="0"/>
          <w:numId w:val="3"/>
        </w:numPr>
        <w:spacing w:after="100" w:afterAutospacing="1"/>
        <w:jc w:val="both"/>
        <w:rPr>
          <w:sz w:val="28"/>
          <w:szCs w:val="28"/>
        </w:rPr>
      </w:pPr>
      <w:r w:rsidRPr="009C36F1">
        <w:rPr>
          <w:sz w:val="28"/>
          <w:szCs w:val="28"/>
        </w:rPr>
        <w:t>For members signing up in July you will receive $5 off your package if you pay in full at the time of joining.</w:t>
      </w:r>
    </w:p>
    <w:p w14:paraId="1DD0BFA0" w14:textId="729ADFB4" w:rsidR="00851F9A" w:rsidRPr="009C36F1" w:rsidRDefault="00851F9A" w:rsidP="009C36F1">
      <w:pPr>
        <w:pStyle w:val="ListParagraph"/>
        <w:numPr>
          <w:ilvl w:val="0"/>
          <w:numId w:val="3"/>
        </w:numPr>
        <w:spacing w:after="100" w:afterAutospacing="1"/>
        <w:jc w:val="both"/>
        <w:rPr>
          <w:sz w:val="28"/>
          <w:szCs w:val="28"/>
        </w:rPr>
      </w:pPr>
      <w:r w:rsidRPr="009C36F1">
        <w:rPr>
          <w:sz w:val="28"/>
          <w:szCs w:val="28"/>
        </w:rPr>
        <w:t>You can set up quarterly payments.  Let us know if you would like this to have this option.</w:t>
      </w:r>
    </w:p>
    <w:p w14:paraId="408FC5B1" w14:textId="3C8D8FC1" w:rsidR="00851F9A" w:rsidRPr="009C36F1" w:rsidRDefault="00851F9A" w:rsidP="009C36F1">
      <w:pPr>
        <w:pStyle w:val="ListParagraph"/>
        <w:numPr>
          <w:ilvl w:val="0"/>
          <w:numId w:val="3"/>
        </w:numPr>
        <w:spacing w:after="100" w:afterAutospacing="1"/>
        <w:jc w:val="both"/>
        <w:rPr>
          <w:sz w:val="28"/>
          <w:szCs w:val="28"/>
        </w:rPr>
      </w:pPr>
      <w:r w:rsidRPr="009C36F1">
        <w:rPr>
          <w:sz w:val="28"/>
          <w:szCs w:val="28"/>
        </w:rPr>
        <w:t>Upon signing up contact us and let us know when you would like to do your ribbon cutting!</w:t>
      </w:r>
    </w:p>
    <w:p w14:paraId="68CC6A14" w14:textId="44A5CA65" w:rsidR="0074371B" w:rsidRPr="009C36F1" w:rsidRDefault="00851F9A" w:rsidP="009C36F1">
      <w:pPr>
        <w:pStyle w:val="ListParagraph"/>
        <w:numPr>
          <w:ilvl w:val="0"/>
          <w:numId w:val="3"/>
        </w:numPr>
        <w:spacing w:after="100" w:afterAutospacing="1"/>
        <w:jc w:val="both"/>
        <w:rPr>
          <w:sz w:val="28"/>
          <w:szCs w:val="28"/>
        </w:rPr>
      </w:pPr>
      <w:r w:rsidRPr="009C36F1">
        <w:rPr>
          <w:sz w:val="28"/>
          <w:szCs w:val="28"/>
        </w:rPr>
        <w:t>You will receive information as new events and networking opportunities are posted throughout the year.</w:t>
      </w:r>
    </w:p>
    <w:p w14:paraId="13CB18B0" w14:textId="68D7DDC3" w:rsidR="0074371B" w:rsidRDefault="0074371B" w:rsidP="0074371B">
      <w:r w:rsidRPr="0074371B">
        <w:rPr>
          <w:noProof/>
        </w:rPr>
        <w:lastRenderedPageBreak/>
        <w:drawing>
          <wp:inline distT="0" distB="0" distL="0" distR="0" wp14:anchorId="33DCE663" wp14:editId="45CB3359">
            <wp:extent cx="5935980" cy="8229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8229600"/>
                    </a:xfrm>
                    <a:prstGeom prst="rect">
                      <a:avLst/>
                    </a:prstGeom>
                    <a:noFill/>
                    <a:ln>
                      <a:noFill/>
                    </a:ln>
                  </pic:spPr>
                </pic:pic>
              </a:graphicData>
            </a:graphic>
          </wp:inline>
        </w:drawing>
      </w:r>
    </w:p>
    <w:p w14:paraId="5316DDB3" w14:textId="77777777" w:rsidR="00F54A27" w:rsidRDefault="00F54A27" w:rsidP="004307B2">
      <w:pPr>
        <w:spacing w:after="0" w:line="240" w:lineRule="auto"/>
        <w:rPr>
          <w:rFonts w:ascii="Verdana" w:eastAsia="Times New Roman" w:hAnsi="Verdana" w:cs="Times New Roman"/>
          <w:b/>
          <w:bCs/>
          <w:color w:val="538135" w:themeColor="accent6" w:themeShade="BF"/>
          <w:sz w:val="24"/>
          <w:szCs w:val="24"/>
        </w:rPr>
      </w:pPr>
      <w:bookmarkStart w:id="0" w:name="_Hlk43714645"/>
    </w:p>
    <w:p w14:paraId="1E858B4F" w14:textId="5357319B" w:rsidR="00F54A27" w:rsidRPr="00851F9A" w:rsidRDefault="00F54A27" w:rsidP="00F54A27">
      <w:pPr>
        <w:spacing w:after="0" w:line="240" w:lineRule="auto"/>
        <w:jc w:val="center"/>
        <w:rPr>
          <w:rFonts w:ascii="Century Gothic" w:eastAsia="Times New Roman" w:hAnsi="Century Gothic" w:cs="Times New Roman"/>
          <w:b/>
          <w:bCs/>
          <w:color w:val="4472C4" w:themeColor="accent1"/>
          <w:sz w:val="32"/>
          <w:szCs w:val="32"/>
        </w:rPr>
      </w:pPr>
      <w:r w:rsidRPr="00851F9A">
        <w:rPr>
          <w:rFonts w:ascii="Century Gothic" w:eastAsia="Times New Roman" w:hAnsi="Century Gothic" w:cs="Times New Roman"/>
          <w:b/>
          <w:bCs/>
          <w:color w:val="4472C4" w:themeColor="accent1"/>
          <w:sz w:val="32"/>
          <w:szCs w:val="32"/>
        </w:rPr>
        <w:lastRenderedPageBreak/>
        <w:t>TYLER COUNTY CHAMBER OF COMMERCE NEW MEMBERSHIP FORM</w:t>
      </w:r>
    </w:p>
    <w:p w14:paraId="043E2667" w14:textId="77777777" w:rsidR="00F54A27" w:rsidRPr="004307B2" w:rsidRDefault="00F54A27" w:rsidP="00F54A27">
      <w:pPr>
        <w:spacing w:after="0" w:line="240" w:lineRule="auto"/>
        <w:rPr>
          <w:rFonts w:ascii="Century Gothic" w:eastAsia="Times New Roman" w:hAnsi="Century Gothic" w:cs="Times New Roman"/>
          <w:b/>
        </w:rPr>
      </w:pPr>
    </w:p>
    <w:p w14:paraId="2E2209A4" w14:textId="77777777" w:rsidR="00851F9A" w:rsidRDefault="00851F9A" w:rsidP="00F54A27">
      <w:pPr>
        <w:spacing w:after="0" w:line="240" w:lineRule="auto"/>
        <w:rPr>
          <w:rFonts w:ascii="Century Gothic" w:eastAsia="Times New Roman" w:hAnsi="Century Gothic" w:cs="Times New Roman"/>
          <w:sz w:val="20"/>
          <w:szCs w:val="20"/>
        </w:rPr>
      </w:pPr>
    </w:p>
    <w:p w14:paraId="5F53E295" w14:textId="23EBF4FB"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Business Name:___________________________________________________________________________________</w:t>
      </w:r>
    </w:p>
    <w:p w14:paraId="30284B91" w14:textId="77777777" w:rsidR="00F54A27" w:rsidRPr="004307B2" w:rsidRDefault="00F54A27" w:rsidP="00F54A27">
      <w:pPr>
        <w:spacing w:after="0" w:line="240" w:lineRule="auto"/>
        <w:rPr>
          <w:rFonts w:ascii="Century Gothic" w:eastAsia="Times New Roman" w:hAnsi="Century Gothic" w:cs="Times New Roman"/>
          <w:sz w:val="20"/>
          <w:szCs w:val="20"/>
        </w:rPr>
      </w:pPr>
    </w:p>
    <w:p w14:paraId="14E7C090" w14:textId="77777777" w:rsidR="00F54A27" w:rsidRPr="004307B2" w:rsidRDefault="00F54A27" w:rsidP="00F54A27">
      <w:pPr>
        <w:spacing w:after="0" w:line="240" w:lineRule="auto"/>
        <w:ind w:right="54"/>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Phone:_______________________________________ Fax:_______________________________________________</w:t>
      </w:r>
    </w:p>
    <w:p w14:paraId="19D30159" w14:textId="77777777"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 xml:space="preserve">  </w:t>
      </w:r>
    </w:p>
    <w:p w14:paraId="4EE76D2D" w14:textId="77777777"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Physical Address:__________________________________________________________________________________</w:t>
      </w:r>
    </w:p>
    <w:p w14:paraId="1F5439E1" w14:textId="77777777" w:rsidR="00F54A27" w:rsidRPr="004307B2" w:rsidRDefault="00F54A27" w:rsidP="00F54A27">
      <w:pPr>
        <w:spacing w:after="0" w:line="240" w:lineRule="auto"/>
        <w:rPr>
          <w:rFonts w:ascii="Century Gothic" w:eastAsia="Times New Roman" w:hAnsi="Century Gothic" w:cs="Times New Roman"/>
          <w:sz w:val="20"/>
          <w:szCs w:val="20"/>
        </w:rPr>
      </w:pPr>
    </w:p>
    <w:p w14:paraId="7D3D411B" w14:textId="77777777"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Mailing Address:__________________________________________________________________________________</w:t>
      </w:r>
    </w:p>
    <w:p w14:paraId="31F796E1" w14:textId="77777777" w:rsidR="00F54A27" w:rsidRPr="004307B2" w:rsidRDefault="00F54A27" w:rsidP="00F54A27">
      <w:pPr>
        <w:spacing w:after="0" w:line="240" w:lineRule="auto"/>
        <w:rPr>
          <w:rFonts w:ascii="Century Gothic" w:eastAsia="Times New Roman" w:hAnsi="Century Gothic" w:cs="Times New Roman"/>
          <w:sz w:val="20"/>
          <w:szCs w:val="20"/>
        </w:rPr>
      </w:pPr>
    </w:p>
    <w:p w14:paraId="02640923" w14:textId="77777777"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Website:_________________________________________________________________________________________</w:t>
      </w:r>
    </w:p>
    <w:p w14:paraId="52BF3D8F" w14:textId="77777777" w:rsidR="00F54A27" w:rsidRPr="004307B2" w:rsidRDefault="00F54A27" w:rsidP="00F54A27">
      <w:pPr>
        <w:spacing w:after="0" w:line="240" w:lineRule="auto"/>
        <w:rPr>
          <w:rFonts w:ascii="Century Gothic" w:eastAsia="Times New Roman" w:hAnsi="Century Gothic" w:cs="Times New Roman"/>
          <w:sz w:val="20"/>
          <w:szCs w:val="20"/>
        </w:rPr>
      </w:pPr>
    </w:p>
    <w:p w14:paraId="0DA9797C" w14:textId="77777777"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Main Contact:____________________________________________________________________________________</w:t>
      </w:r>
    </w:p>
    <w:p w14:paraId="39A64F0E" w14:textId="77777777" w:rsidR="00F54A27" w:rsidRPr="004307B2" w:rsidRDefault="00F54A27" w:rsidP="00F54A27">
      <w:pPr>
        <w:spacing w:after="0" w:line="240" w:lineRule="auto"/>
        <w:rPr>
          <w:rFonts w:ascii="Century Gothic" w:eastAsia="Times New Roman" w:hAnsi="Century Gothic" w:cs="Times New Roman"/>
          <w:sz w:val="20"/>
          <w:szCs w:val="20"/>
        </w:rPr>
      </w:pPr>
    </w:p>
    <w:p w14:paraId="3C33B117" w14:textId="3AFF1D9A" w:rsidR="00F54A27" w:rsidRPr="004307B2" w:rsidRDefault="00F54A27" w:rsidP="00F54A27">
      <w:pPr>
        <w:spacing w:after="0" w:line="240" w:lineRule="auto"/>
        <w:ind w:right="504"/>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Main Contact Phone :___________________________</w:t>
      </w:r>
      <w:r w:rsidR="00851F9A">
        <w:rPr>
          <w:rFonts w:ascii="Century Gothic" w:eastAsia="Times New Roman" w:hAnsi="Century Gothic" w:cs="Times New Roman"/>
          <w:sz w:val="20"/>
          <w:szCs w:val="20"/>
        </w:rPr>
        <w:t>_______</w:t>
      </w:r>
      <w:r w:rsidRPr="004307B2">
        <w:rPr>
          <w:rFonts w:ascii="Century Gothic" w:eastAsia="Times New Roman" w:hAnsi="Century Gothic" w:cs="Times New Roman"/>
          <w:sz w:val="20"/>
          <w:szCs w:val="20"/>
        </w:rPr>
        <w:t>Fax:_____________________________________</w:t>
      </w:r>
    </w:p>
    <w:p w14:paraId="261D9380" w14:textId="77777777" w:rsidR="00F54A27" w:rsidRPr="004307B2" w:rsidRDefault="00F54A27" w:rsidP="00F54A27">
      <w:pPr>
        <w:spacing w:after="0" w:line="240" w:lineRule="auto"/>
        <w:rPr>
          <w:rFonts w:ascii="Century Gothic" w:eastAsia="Times New Roman" w:hAnsi="Century Gothic" w:cs="Times New Roman"/>
          <w:sz w:val="20"/>
          <w:szCs w:val="20"/>
        </w:rPr>
      </w:pPr>
    </w:p>
    <w:p w14:paraId="57B06EAA" w14:textId="77777777" w:rsidR="00F54A27" w:rsidRPr="004307B2" w:rsidRDefault="00F54A27" w:rsidP="00F54A27">
      <w:pPr>
        <w:spacing w:after="0" w:line="240" w:lineRule="auto"/>
        <w:rPr>
          <w:rFonts w:ascii="Century Gothic" w:eastAsia="Times New Roman" w:hAnsi="Century Gothic" w:cs="Times New Roman"/>
          <w:sz w:val="20"/>
          <w:szCs w:val="20"/>
        </w:rPr>
      </w:pPr>
      <w:r w:rsidRPr="004307B2">
        <w:rPr>
          <w:rFonts w:ascii="Century Gothic" w:eastAsia="Times New Roman" w:hAnsi="Century Gothic" w:cs="Times New Roman"/>
          <w:sz w:val="20"/>
          <w:szCs w:val="20"/>
        </w:rPr>
        <w:t>E-mail:__________________________________________________________________________________________</w:t>
      </w:r>
    </w:p>
    <w:p w14:paraId="26924F71" w14:textId="77777777" w:rsidR="00F54A27" w:rsidRPr="004307B2" w:rsidRDefault="00F54A27" w:rsidP="00F54A27">
      <w:pPr>
        <w:spacing w:after="0" w:line="240" w:lineRule="auto"/>
        <w:rPr>
          <w:rFonts w:ascii="Century Gothic" w:eastAsia="Times New Roman" w:hAnsi="Century Gothic" w:cs="Times New Roman"/>
          <w:b/>
          <w:bCs/>
        </w:rPr>
      </w:pPr>
    </w:p>
    <w:p w14:paraId="36E3A368" w14:textId="72ED006A" w:rsidR="00F54A27" w:rsidRPr="004307B2" w:rsidRDefault="00F54A27" w:rsidP="00F54A27">
      <w:pPr>
        <w:spacing w:after="0" w:line="240" w:lineRule="auto"/>
        <w:rPr>
          <w:rFonts w:ascii="Century Gothic" w:eastAsia="Times New Roman" w:hAnsi="Century Gothic" w:cs="Times New Roman"/>
          <w:b/>
          <w:bCs/>
          <w:color w:val="2E74B5" w:themeColor="accent5" w:themeShade="BF"/>
          <w:sz w:val="20"/>
          <w:szCs w:val="20"/>
        </w:rPr>
      </w:pPr>
      <w:r w:rsidRPr="004307B2">
        <w:rPr>
          <w:rFonts w:ascii="Century Gothic" w:eastAsia="Times New Roman" w:hAnsi="Century Gothic" w:cs="Times New Roman"/>
          <w:b/>
          <w:bCs/>
          <w:color w:val="2E74B5" w:themeColor="accent5" w:themeShade="BF"/>
          <w:sz w:val="20"/>
          <w:szCs w:val="20"/>
        </w:rPr>
        <w:t xml:space="preserve">Please check a </w:t>
      </w:r>
      <w:r w:rsidR="004307B2">
        <w:rPr>
          <w:rFonts w:ascii="Century Gothic" w:eastAsia="Times New Roman" w:hAnsi="Century Gothic" w:cs="Times New Roman"/>
          <w:b/>
          <w:bCs/>
          <w:color w:val="2E74B5" w:themeColor="accent5" w:themeShade="BF"/>
          <w:sz w:val="20"/>
          <w:szCs w:val="20"/>
        </w:rPr>
        <w:t xml:space="preserve">yearly </w:t>
      </w:r>
      <w:r w:rsidRPr="004307B2">
        <w:rPr>
          <w:rFonts w:ascii="Century Gothic" w:eastAsia="Times New Roman" w:hAnsi="Century Gothic" w:cs="Times New Roman"/>
          <w:b/>
          <w:bCs/>
          <w:color w:val="2E74B5" w:themeColor="accent5" w:themeShade="BF"/>
          <w:sz w:val="20"/>
          <w:szCs w:val="20"/>
        </w:rPr>
        <w:t>membership level:</w:t>
      </w:r>
      <w:r w:rsidR="004307B2" w:rsidRPr="004307B2">
        <w:rPr>
          <w:rFonts w:ascii="Century Gothic" w:eastAsia="Times New Roman" w:hAnsi="Century Gothic" w:cs="Times New Roman"/>
          <w:b/>
          <w:bCs/>
          <w:color w:val="2E74B5" w:themeColor="accent5" w:themeShade="BF"/>
          <w:sz w:val="20"/>
          <w:szCs w:val="20"/>
        </w:rPr>
        <w:tab/>
      </w:r>
      <w:r w:rsidRPr="004307B2">
        <w:rPr>
          <w:rFonts w:ascii="Century Gothic" w:eastAsia="Times New Roman" w:hAnsi="Century Gothic" w:cs="Times New Roman"/>
          <w:b/>
          <w:bCs/>
          <w:color w:val="2E74B5" w:themeColor="accent5" w:themeShade="BF"/>
          <w:sz w:val="20"/>
          <w:szCs w:val="20"/>
          <w:u w:val="single"/>
        </w:rPr>
        <w:t># of Employees</w:t>
      </w:r>
      <w:r w:rsidRPr="004307B2">
        <w:rPr>
          <w:rFonts w:ascii="Century Gothic" w:eastAsia="Times New Roman" w:hAnsi="Century Gothic" w:cs="Times New Roman"/>
          <w:b/>
          <w:bCs/>
          <w:color w:val="2E74B5" w:themeColor="accent5" w:themeShade="BF"/>
          <w:sz w:val="20"/>
          <w:szCs w:val="20"/>
        </w:rPr>
        <w:tab/>
      </w:r>
      <w:r w:rsidRPr="004307B2">
        <w:rPr>
          <w:rFonts w:ascii="Century Gothic" w:eastAsia="Times New Roman" w:hAnsi="Century Gothic" w:cs="Times New Roman"/>
          <w:b/>
          <w:bCs/>
          <w:color w:val="2E74B5" w:themeColor="accent5" w:themeShade="BF"/>
          <w:sz w:val="20"/>
          <w:szCs w:val="20"/>
        </w:rPr>
        <w:tab/>
      </w:r>
      <w:r w:rsidRPr="004307B2">
        <w:rPr>
          <w:rFonts w:ascii="Century Gothic" w:eastAsia="Times New Roman" w:hAnsi="Century Gothic" w:cs="Times New Roman"/>
          <w:b/>
          <w:bCs/>
          <w:color w:val="2E74B5" w:themeColor="accent5" w:themeShade="BF"/>
          <w:sz w:val="20"/>
          <w:szCs w:val="20"/>
          <w:u w:val="single"/>
        </w:rPr>
        <w:t>Investment*</w:t>
      </w:r>
    </w:p>
    <w:p w14:paraId="56009263" w14:textId="77777777" w:rsidR="00F54A27" w:rsidRPr="004307B2" w:rsidRDefault="00F54A27" w:rsidP="00F54A27">
      <w:pPr>
        <w:spacing w:after="0" w:line="240" w:lineRule="auto"/>
        <w:rPr>
          <w:rFonts w:ascii="Century Gothic" w:eastAsia="Times New Roman" w:hAnsi="Century Gothic" w:cs="Times New Roman"/>
          <w:color w:val="2E74B5" w:themeColor="accent5" w:themeShade="BF"/>
          <w:sz w:val="20"/>
          <w:szCs w:val="20"/>
          <w:u w:val="single"/>
        </w:rPr>
      </w:pPr>
    </w:p>
    <w:p w14:paraId="6EFCD659" w14:textId="27AC83CD" w:rsidR="00F54A27" w:rsidRPr="004307B2" w:rsidRDefault="00F54A27" w:rsidP="004307B2">
      <w:pPr>
        <w:spacing w:after="0" w:line="360" w:lineRule="auto"/>
        <w:ind w:left="720" w:firstLine="720"/>
        <w:rPr>
          <w:rFonts w:ascii="Century Gothic" w:eastAsia="Times New Roman" w:hAnsi="Century Gothic" w:cs="Times New Roman"/>
          <w:color w:val="000000" w:themeColor="text1"/>
          <w:sz w:val="20"/>
          <w:szCs w:val="20"/>
        </w:rPr>
      </w:pPr>
      <w:r w:rsidRPr="004307B2">
        <w:rPr>
          <w:rFonts w:ascii="Century Gothic" w:eastAsia="Times New Roman" w:hAnsi="Century Gothic" w:cs="Times New Roman"/>
          <w:color w:val="000000" w:themeColor="text1"/>
          <w:sz w:val="20"/>
          <w:szCs w:val="20"/>
        </w:rPr>
        <w:t xml:space="preserve">_____   </w:t>
      </w:r>
      <w:r w:rsidRPr="004307B2">
        <w:rPr>
          <w:rFonts w:ascii="Century Gothic" w:eastAsia="Times New Roman" w:hAnsi="Century Gothic" w:cs="Times New Roman"/>
          <w:color w:val="000000" w:themeColor="text1"/>
          <w:sz w:val="20"/>
          <w:szCs w:val="20"/>
          <w:u w:val="single"/>
        </w:rPr>
        <w:t>Executive Member</w:t>
      </w:r>
      <w:r w:rsidRPr="004307B2">
        <w:rPr>
          <w:rFonts w:ascii="Century Gothic" w:eastAsia="Times New Roman" w:hAnsi="Century Gothic" w:cs="Times New Roman"/>
          <w:color w:val="000000" w:themeColor="text1"/>
          <w:sz w:val="20"/>
          <w:szCs w:val="20"/>
        </w:rPr>
        <w:tab/>
        <w:t xml:space="preserve"> more then 50</w:t>
      </w:r>
      <w:r w:rsidRPr="004307B2">
        <w:rPr>
          <w:rFonts w:ascii="Century Gothic" w:eastAsia="Times New Roman" w:hAnsi="Century Gothic" w:cs="Times New Roman"/>
          <w:color w:val="000000" w:themeColor="text1"/>
          <w:sz w:val="20"/>
          <w:szCs w:val="20"/>
        </w:rPr>
        <w:tab/>
      </w:r>
      <w:proofErr w:type="gramStart"/>
      <w:r w:rsidRPr="004307B2">
        <w:rPr>
          <w:rFonts w:ascii="Century Gothic" w:eastAsia="Times New Roman" w:hAnsi="Century Gothic" w:cs="Times New Roman"/>
          <w:color w:val="000000" w:themeColor="text1"/>
          <w:sz w:val="20"/>
          <w:szCs w:val="20"/>
        </w:rPr>
        <w:tab/>
        <w:t xml:space="preserve">  </w:t>
      </w:r>
      <w:r w:rsidR="004307B2" w:rsidRPr="004307B2">
        <w:rPr>
          <w:rFonts w:ascii="Century Gothic" w:eastAsia="Times New Roman" w:hAnsi="Century Gothic" w:cs="Times New Roman"/>
          <w:color w:val="000000" w:themeColor="text1"/>
          <w:sz w:val="20"/>
          <w:szCs w:val="20"/>
        </w:rPr>
        <w:tab/>
      </w:r>
      <w:proofErr w:type="gramEnd"/>
      <w:r w:rsidRPr="004307B2">
        <w:rPr>
          <w:rFonts w:ascii="Century Gothic" w:eastAsia="Times New Roman" w:hAnsi="Century Gothic" w:cs="Times New Roman"/>
          <w:color w:val="000000" w:themeColor="text1"/>
          <w:sz w:val="20"/>
          <w:szCs w:val="20"/>
        </w:rPr>
        <w:t xml:space="preserve"> $260.00</w:t>
      </w:r>
    </w:p>
    <w:p w14:paraId="74B8143B" w14:textId="0A37A5E4" w:rsidR="00F54A27" w:rsidRPr="004307B2" w:rsidRDefault="00F54A27" w:rsidP="004307B2">
      <w:pPr>
        <w:spacing w:after="0" w:line="360" w:lineRule="auto"/>
        <w:ind w:left="720" w:firstLine="720"/>
        <w:rPr>
          <w:rFonts w:ascii="Century Gothic" w:eastAsia="Times New Roman" w:hAnsi="Century Gothic" w:cs="Times New Roman"/>
          <w:color w:val="000000" w:themeColor="text1"/>
          <w:sz w:val="20"/>
          <w:szCs w:val="20"/>
        </w:rPr>
      </w:pPr>
      <w:r w:rsidRPr="004307B2">
        <w:rPr>
          <w:rFonts w:ascii="Century Gothic" w:eastAsia="Times New Roman" w:hAnsi="Century Gothic" w:cs="Times New Roman"/>
          <w:color w:val="000000" w:themeColor="text1"/>
          <w:sz w:val="20"/>
          <w:szCs w:val="20"/>
        </w:rPr>
        <w:t xml:space="preserve">_____    </w:t>
      </w:r>
      <w:r w:rsidRPr="004307B2">
        <w:rPr>
          <w:rFonts w:ascii="Century Gothic" w:eastAsia="Times New Roman" w:hAnsi="Century Gothic" w:cs="Times New Roman"/>
          <w:color w:val="000000" w:themeColor="text1"/>
          <w:sz w:val="20"/>
          <w:szCs w:val="20"/>
          <w:u w:val="single"/>
        </w:rPr>
        <w:t>Premium Member</w:t>
      </w:r>
      <w:r w:rsidRPr="004307B2">
        <w:rPr>
          <w:rFonts w:ascii="Century Gothic" w:eastAsia="Times New Roman" w:hAnsi="Century Gothic" w:cs="Times New Roman"/>
          <w:color w:val="000000" w:themeColor="text1"/>
          <w:sz w:val="20"/>
          <w:szCs w:val="20"/>
        </w:rPr>
        <w:tab/>
        <w:t xml:space="preserve">       1-50</w:t>
      </w:r>
      <w:r w:rsidRPr="004307B2">
        <w:rPr>
          <w:rFonts w:ascii="Century Gothic" w:eastAsia="Times New Roman" w:hAnsi="Century Gothic" w:cs="Times New Roman"/>
          <w:color w:val="000000" w:themeColor="text1"/>
          <w:sz w:val="20"/>
          <w:szCs w:val="20"/>
        </w:rPr>
        <w:tab/>
      </w:r>
      <w:r w:rsidRPr="004307B2">
        <w:rPr>
          <w:rFonts w:ascii="Century Gothic" w:eastAsia="Times New Roman" w:hAnsi="Century Gothic" w:cs="Times New Roman"/>
          <w:color w:val="000000" w:themeColor="text1"/>
          <w:sz w:val="20"/>
          <w:szCs w:val="20"/>
        </w:rPr>
        <w:tab/>
        <w:t xml:space="preserve">              $160.00</w:t>
      </w:r>
    </w:p>
    <w:p w14:paraId="54ED1E08" w14:textId="13E3C438" w:rsidR="00F54A27" w:rsidRPr="004307B2" w:rsidRDefault="00F54A27" w:rsidP="004307B2">
      <w:pPr>
        <w:spacing w:after="0" w:line="360" w:lineRule="auto"/>
        <w:ind w:left="720" w:firstLine="720"/>
        <w:rPr>
          <w:rFonts w:ascii="Century Gothic" w:eastAsia="Times New Roman" w:hAnsi="Century Gothic" w:cs="Times New Roman"/>
          <w:color w:val="000000" w:themeColor="text1"/>
          <w:sz w:val="20"/>
          <w:szCs w:val="20"/>
        </w:rPr>
      </w:pPr>
      <w:r w:rsidRPr="004307B2">
        <w:rPr>
          <w:rFonts w:ascii="Century Gothic" w:eastAsia="Times New Roman" w:hAnsi="Century Gothic" w:cs="Times New Roman"/>
          <w:color w:val="000000" w:themeColor="text1"/>
          <w:sz w:val="20"/>
          <w:szCs w:val="20"/>
        </w:rPr>
        <w:t xml:space="preserve">_____   </w:t>
      </w:r>
      <w:r w:rsidRPr="004307B2">
        <w:rPr>
          <w:rFonts w:ascii="Century Gothic" w:eastAsia="Times New Roman" w:hAnsi="Century Gothic" w:cs="Times New Roman"/>
          <w:color w:val="000000" w:themeColor="text1"/>
          <w:sz w:val="20"/>
          <w:szCs w:val="20"/>
          <w:u w:val="single"/>
        </w:rPr>
        <w:t>Individual Member</w:t>
      </w:r>
      <w:r w:rsidRPr="004307B2">
        <w:rPr>
          <w:rFonts w:ascii="Century Gothic" w:eastAsia="Times New Roman" w:hAnsi="Century Gothic" w:cs="Times New Roman"/>
          <w:color w:val="000000" w:themeColor="text1"/>
          <w:sz w:val="20"/>
          <w:szCs w:val="20"/>
        </w:rPr>
        <w:tab/>
        <w:t xml:space="preserve">   1/Retired</w:t>
      </w:r>
      <w:r w:rsidRPr="004307B2">
        <w:rPr>
          <w:rFonts w:ascii="Century Gothic" w:eastAsia="Times New Roman" w:hAnsi="Century Gothic" w:cs="Times New Roman"/>
          <w:color w:val="000000" w:themeColor="text1"/>
          <w:sz w:val="20"/>
          <w:szCs w:val="20"/>
        </w:rPr>
        <w:tab/>
      </w:r>
      <w:proofErr w:type="gramStart"/>
      <w:r w:rsidRPr="004307B2">
        <w:rPr>
          <w:rFonts w:ascii="Century Gothic" w:eastAsia="Times New Roman" w:hAnsi="Century Gothic" w:cs="Times New Roman"/>
          <w:color w:val="000000" w:themeColor="text1"/>
          <w:sz w:val="20"/>
          <w:szCs w:val="20"/>
        </w:rPr>
        <w:tab/>
        <w:t xml:space="preserve">  </w:t>
      </w:r>
      <w:r w:rsidR="004307B2" w:rsidRPr="004307B2">
        <w:rPr>
          <w:rFonts w:ascii="Century Gothic" w:eastAsia="Times New Roman" w:hAnsi="Century Gothic" w:cs="Times New Roman"/>
          <w:color w:val="000000" w:themeColor="text1"/>
          <w:sz w:val="20"/>
          <w:szCs w:val="20"/>
        </w:rPr>
        <w:tab/>
      </w:r>
      <w:proofErr w:type="gramEnd"/>
      <w:r w:rsidR="004307B2" w:rsidRPr="004307B2">
        <w:rPr>
          <w:rFonts w:ascii="Century Gothic" w:eastAsia="Times New Roman" w:hAnsi="Century Gothic" w:cs="Times New Roman"/>
          <w:color w:val="000000" w:themeColor="text1"/>
          <w:sz w:val="20"/>
          <w:szCs w:val="20"/>
        </w:rPr>
        <w:t xml:space="preserve"> </w:t>
      </w:r>
      <w:r w:rsidRPr="004307B2">
        <w:rPr>
          <w:rFonts w:ascii="Century Gothic" w:eastAsia="Times New Roman" w:hAnsi="Century Gothic" w:cs="Times New Roman"/>
          <w:color w:val="000000" w:themeColor="text1"/>
          <w:sz w:val="20"/>
          <w:szCs w:val="20"/>
        </w:rPr>
        <w:t>$115.00</w:t>
      </w:r>
    </w:p>
    <w:p w14:paraId="27A609D3" w14:textId="5068D15C" w:rsidR="00F54A27" w:rsidRPr="004307B2" w:rsidRDefault="00F54A27" w:rsidP="004307B2">
      <w:pPr>
        <w:spacing w:after="0" w:line="360" w:lineRule="auto"/>
        <w:ind w:left="720" w:firstLine="720"/>
        <w:rPr>
          <w:rFonts w:ascii="Century Gothic" w:eastAsia="Times New Roman" w:hAnsi="Century Gothic" w:cs="Times New Roman"/>
          <w:color w:val="000000" w:themeColor="text1"/>
          <w:sz w:val="20"/>
          <w:szCs w:val="20"/>
        </w:rPr>
      </w:pPr>
      <w:r w:rsidRPr="004307B2">
        <w:rPr>
          <w:rFonts w:ascii="Century Gothic" w:eastAsia="Times New Roman" w:hAnsi="Century Gothic" w:cs="Times New Roman"/>
          <w:color w:val="000000" w:themeColor="text1"/>
          <w:sz w:val="20"/>
          <w:szCs w:val="20"/>
        </w:rPr>
        <w:t xml:space="preserve">_____   </w:t>
      </w:r>
      <w:r w:rsidRPr="004307B2">
        <w:rPr>
          <w:rFonts w:ascii="Century Gothic" w:eastAsia="Times New Roman" w:hAnsi="Century Gothic" w:cs="Times New Roman"/>
          <w:color w:val="000000" w:themeColor="text1"/>
          <w:sz w:val="20"/>
          <w:szCs w:val="20"/>
          <w:u w:val="single"/>
        </w:rPr>
        <w:t>Basic Support</w:t>
      </w:r>
      <w:r w:rsidRPr="004307B2">
        <w:rPr>
          <w:rFonts w:ascii="Century Gothic" w:eastAsia="Times New Roman" w:hAnsi="Century Gothic" w:cs="Times New Roman"/>
          <w:color w:val="000000" w:themeColor="text1"/>
          <w:sz w:val="20"/>
          <w:szCs w:val="20"/>
        </w:rPr>
        <w:t xml:space="preserve">               </w:t>
      </w:r>
      <w:proofErr w:type="gramStart"/>
      <w:r w:rsidRPr="004307B2">
        <w:rPr>
          <w:rFonts w:ascii="Century Gothic" w:eastAsia="Times New Roman" w:hAnsi="Century Gothic" w:cs="Times New Roman"/>
          <w:color w:val="000000" w:themeColor="text1"/>
          <w:sz w:val="20"/>
          <w:szCs w:val="20"/>
        </w:rPr>
        <w:t xml:space="preserve">   (</w:t>
      </w:r>
      <w:proofErr w:type="gramEnd"/>
      <w:r w:rsidRPr="004307B2">
        <w:rPr>
          <w:rFonts w:ascii="Century Gothic" w:eastAsia="Times New Roman" w:hAnsi="Century Gothic" w:cs="Times New Roman"/>
          <w:color w:val="000000" w:themeColor="text1"/>
          <w:sz w:val="20"/>
          <w:szCs w:val="20"/>
        </w:rPr>
        <w:t xml:space="preserve">No Benefits) </w:t>
      </w:r>
      <w:r w:rsidRPr="004307B2">
        <w:rPr>
          <w:rFonts w:ascii="Century Gothic" w:eastAsia="Times New Roman" w:hAnsi="Century Gothic" w:cs="Times New Roman"/>
          <w:color w:val="000000" w:themeColor="text1"/>
          <w:sz w:val="20"/>
          <w:szCs w:val="20"/>
        </w:rPr>
        <w:tab/>
        <w:t xml:space="preserve">            </w:t>
      </w:r>
      <w:r w:rsidR="004307B2" w:rsidRPr="004307B2">
        <w:rPr>
          <w:rFonts w:ascii="Century Gothic" w:eastAsia="Times New Roman" w:hAnsi="Century Gothic" w:cs="Times New Roman"/>
          <w:color w:val="000000" w:themeColor="text1"/>
          <w:sz w:val="20"/>
          <w:szCs w:val="20"/>
        </w:rPr>
        <w:t xml:space="preserve"> </w:t>
      </w:r>
      <w:r w:rsidRPr="004307B2">
        <w:rPr>
          <w:rFonts w:ascii="Century Gothic" w:eastAsia="Times New Roman" w:hAnsi="Century Gothic" w:cs="Times New Roman"/>
          <w:color w:val="000000" w:themeColor="text1"/>
          <w:sz w:val="20"/>
          <w:szCs w:val="20"/>
        </w:rPr>
        <w:t xml:space="preserve"> </w:t>
      </w:r>
      <w:r w:rsidR="004307B2" w:rsidRPr="004307B2">
        <w:rPr>
          <w:rFonts w:ascii="Century Gothic" w:eastAsia="Times New Roman" w:hAnsi="Century Gothic" w:cs="Times New Roman"/>
          <w:color w:val="000000" w:themeColor="text1"/>
          <w:sz w:val="20"/>
          <w:szCs w:val="20"/>
        </w:rPr>
        <w:t xml:space="preserve">             </w:t>
      </w:r>
      <w:r w:rsidRPr="004307B2">
        <w:rPr>
          <w:rFonts w:ascii="Century Gothic" w:eastAsia="Times New Roman" w:hAnsi="Century Gothic" w:cs="Times New Roman"/>
          <w:color w:val="000000" w:themeColor="text1"/>
          <w:sz w:val="20"/>
          <w:szCs w:val="20"/>
        </w:rPr>
        <w:t>$50.00</w:t>
      </w:r>
    </w:p>
    <w:p w14:paraId="27D3B33A" w14:textId="77777777" w:rsidR="00F54A27" w:rsidRPr="004307B2" w:rsidRDefault="00F54A27" w:rsidP="00F54A27">
      <w:pPr>
        <w:spacing w:after="0" w:line="240" w:lineRule="auto"/>
        <w:rPr>
          <w:rFonts w:ascii="Century Gothic" w:eastAsia="Times New Roman" w:hAnsi="Century Gothic" w:cs="Times New Roman"/>
          <w:b/>
          <w:bCs/>
        </w:rPr>
      </w:pPr>
    </w:p>
    <w:p w14:paraId="7F8F8E29" w14:textId="77777777" w:rsidR="00F54A27" w:rsidRPr="004307B2" w:rsidRDefault="00F54A27" w:rsidP="00851F9A">
      <w:pPr>
        <w:spacing w:after="0" w:line="360" w:lineRule="auto"/>
        <w:rPr>
          <w:rFonts w:ascii="Century Gothic" w:eastAsia="Times New Roman" w:hAnsi="Century Gothic" w:cs="Times New Roman"/>
          <w:b/>
          <w:bCs/>
          <w:color w:val="2E74B5" w:themeColor="accent5" w:themeShade="BF"/>
        </w:rPr>
      </w:pPr>
      <w:r w:rsidRPr="004307B2">
        <w:rPr>
          <w:rFonts w:ascii="Century Gothic" w:eastAsia="Times New Roman" w:hAnsi="Century Gothic" w:cs="Times New Roman"/>
          <w:b/>
          <w:bCs/>
          <w:color w:val="2E74B5" w:themeColor="accent5" w:themeShade="BF"/>
        </w:rPr>
        <w:t>Please check the number of categories allowed at your membership level:</w:t>
      </w:r>
    </w:p>
    <w:p w14:paraId="414DAFC8" w14:textId="77777777" w:rsidR="00F54A27" w:rsidRPr="004307B2" w:rsidRDefault="00F54A27" w:rsidP="00851F9A">
      <w:pPr>
        <w:spacing w:after="0" w:line="240" w:lineRule="auto"/>
        <w:rPr>
          <w:rFonts w:ascii="Century Gothic" w:eastAsia="Times New Roman" w:hAnsi="Century Gothic" w:cs="Times New Roman"/>
        </w:rPr>
        <w:sectPr w:rsidR="00F54A27" w:rsidRPr="004307B2" w:rsidSect="00F54A27">
          <w:footerReference w:type="default" r:id="rId10"/>
          <w:type w:val="continuous"/>
          <w:pgSz w:w="12240" w:h="15840"/>
          <w:pgMar w:top="1008" w:right="1008" w:bottom="576" w:left="1008" w:header="720" w:footer="720" w:gutter="0"/>
          <w:cols w:space="720"/>
          <w:titlePg/>
          <w:docGrid w:linePitch="360"/>
        </w:sectPr>
      </w:pPr>
    </w:p>
    <w:p w14:paraId="5C5D7348"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Advertising &amp; Media</w:t>
      </w:r>
    </w:p>
    <w:p w14:paraId="081C7304"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Automotive</w:t>
      </w:r>
    </w:p>
    <w:p w14:paraId="46751C78"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Computer &amp; Telecommunications</w:t>
      </w:r>
    </w:p>
    <w:p w14:paraId="15D21464" w14:textId="43A8D56C"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Family, Community &amp; Civic</w:t>
      </w:r>
      <w:r w:rsidR="004307B2">
        <w:rPr>
          <w:rFonts w:ascii="Century Gothic" w:eastAsia="Times New Roman" w:hAnsi="Century Gothic" w:cs="Times New Roman"/>
          <w:sz w:val="16"/>
          <w:szCs w:val="16"/>
        </w:rPr>
        <w:t xml:space="preserve"> </w:t>
      </w:r>
      <w:r w:rsidRPr="004307B2">
        <w:rPr>
          <w:rFonts w:ascii="Century Gothic" w:eastAsia="Times New Roman" w:hAnsi="Century Gothic" w:cs="Times New Roman"/>
          <w:sz w:val="16"/>
          <w:szCs w:val="16"/>
        </w:rPr>
        <w:t>Organization</w:t>
      </w:r>
    </w:p>
    <w:p w14:paraId="37651047"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Government, Education &amp; Individuals</w:t>
      </w:r>
    </w:p>
    <w:p w14:paraId="3B2E465D"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Home and Garden</w:t>
      </w:r>
    </w:p>
    <w:p w14:paraId="794E3E11"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Legal</w:t>
      </w:r>
    </w:p>
    <w:p w14:paraId="49AFFBAD" w14:textId="639C2D5D"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Manufacturing Prod &amp; Wholesale</w:t>
      </w:r>
    </w:p>
    <w:p w14:paraId="7F56EC18"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Pets &amp; Veterinary</w:t>
      </w:r>
    </w:p>
    <w:p w14:paraId="44AC432A"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Real Estate, Moving &amp; Storage</w:t>
      </w:r>
    </w:p>
    <w:p w14:paraId="1F997235"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Religion Organizations</w:t>
      </w:r>
    </w:p>
    <w:p w14:paraId="5CBF2DD3"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Arts, Culture &amp; Entertainment</w:t>
      </w:r>
    </w:p>
    <w:p w14:paraId="2D4DD7F0"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Business &amp; Professionals</w:t>
      </w:r>
    </w:p>
    <w:p w14:paraId="1E61D553"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Construction, Equipment &amp; Contractors</w:t>
      </w:r>
    </w:p>
    <w:p w14:paraId="2A41A167"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Finance &amp; Insurance</w:t>
      </w:r>
    </w:p>
    <w:p w14:paraId="32D9B480"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Health Care</w:t>
      </w:r>
    </w:p>
    <w:p w14:paraId="64EE624C"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Industrial Supplies &amp; Service</w:t>
      </w:r>
    </w:p>
    <w:p w14:paraId="283DE89C"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Lodging &amp; Travel</w:t>
      </w:r>
    </w:p>
    <w:p w14:paraId="6A116AD5"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Personal Services &amp; Care</w:t>
      </w:r>
    </w:p>
    <w:p w14:paraId="393C5621"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Public Utilities &amp; Environment</w:t>
      </w:r>
    </w:p>
    <w:p w14:paraId="5AC10747"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Restaurants, Foods &amp; Beverages</w:t>
      </w:r>
    </w:p>
    <w:p w14:paraId="3A412016" w14:textId="77777777" w:rsidR="00F54A27" w:rsidRPr="004307B2" w:rsidRDefault="00F54A27" w:rsidP="00851F9A">
      <w:pPr>
        <w:spacing w:after="0" w:line="360" w:lineRule="auto"/>
        <w:rPr>
          <w:rFonts w:ascii="Century Gothic" w:eastAsia="Times New Roman" w:hAnsi="Century Gothic" w:cs="Times New Roman"/>
          <w:sz w:val="16"/>
          <w:szCs w:val="16"/>
        </w:rPr>
      </w:pPr>
      <w:r w:rsidRPr="004307B2">
        <w:rPr>
          <w:rFonts w:ascii="Century Gothic" w:eastAsia="Times New Roman" w:hAnsi="Century Gothic" w:cs="Times New Roman"/>
          <w:sz w:val="16"/>
          <w:szCs w:val="16"/>
        </w:rPr>
        <w:t>____ Shopping &amp; Specialty Retail</w:t>
      </w:r>
    </w:p>
    <w:p w14:paraId="6F78B80B" w14:textId="77777777" w:rsidR="00F54A27" w:rsidRPr="004307B2" w:rsidRDefault="00F54A27" w:rsidP="00F54A27">
      <w:pPr>
        <w:spacing w:after="0" w:line="240" w:lineRule="auto"/>
        <w:rPr>
          <w:rFonts w:ascii="Century Gothic" w:eastAsia="Times New Roman" w:hAnsi="Century Gothic" w:cs="Times New Roman"/>
        </w:rPr>
        <w:sectPr w:rsidR="00F54A27" w:rsidRPr="004307B2" w:rsidSect="004307B2">
          <w:type w:val="continuous"/>
          <w:pgSz w:w="12240" w:h="15840" w:code="1"/>
          <w:pgMar w:top="576" w:right="1008" w:bottom="576" w:left="1008" w:header="720" w:footer="720" w:gutter="0"/>
          <w:cols w:num="2" w:space="720"/>
          <w:docGrid w:linePitch="360"/>
        </w:sectPr>
      </w:pPr>
    </w:p>
    <w:p w14:paraId="053965DA" w14:textId="77777777" w:rsidR="00F54A27" w:rsidRPr="004307B2" w:rsidRDefault="00F54A27" w:rsidP="00F54A27">
      <w:pPr>
        <w:spacing w:after="0" w:line="240" w:lineRule="auto"/>
        <w:rPr>
          <w:rFonts w:ascii="Century Gothic" w:eastAsia="Times New Roman" w:hAnsi="Century Gothic" w:cs="Times New Roman"/>
        </w:rPr>
      </w:pPr>
    </w:p>
    <w:p w14:paraId="06050662" w14:textId="77777777" w:rsidR="00F54A27" w:rsidRPr="004307B2" w:rsidRDefault="00F54A27" w:rsidP="00F54A27">
      <w:pPr>
        <w:spacing w:after="0" w:line="360" w:lineRule="auto"/>
        <w:rPr>
          <w:rFonts w:ascii="Century Gothic" w:eastAsia="Times New Roman" w:hAnsi="Century Gothic" w:cs="Times New Roman"/>
          <w:b/>
          <w:bCs/>
          <w:color w:val="2E74B5" w:themeColor="accent5" w:themeShade="BF"/>
        </w:rPr>
      </w:pPr>
      <w:r w:rsidRPr="004307B2">
        <w:rPr>
          <w:rFonts w:ascii="Century Gothic" w:eastAsia="Times New Roman" w:hAnsi="Century Gothic" w:cs="Times New Roman"/>
          <w:b/>
          <w:bCs/>
          <w:color w:val="2E74B5" w:themeColor="accent5" w:themeShade="BF"/>
        </w:rPr>
        <w:t>Please indicate one of the following:</w:t>
      </w:r>
    </w:p>
    <w:p w14:paraId="6F988C7A" w14:textId="77777777" w:rsidR="00F54A27" w:rsidRPr="004307B2" w:rsidRDefault="00F54A27" w:rsidP="00F54A27">
      <w:pPr>
        <w:spacing w:after="0" w:line="240" w:lineRule="auto"/>
        <w:rPr>
          <w:rFonts w:ascii="Century Gothic" w:eastAsia="Times New Roman" w:hAnsi="Century Gothic" w:cs="Times New Roman"/>
        </w:rPr>
        <w:sectPr w:rsidR="00F54A27" w:rsidRPr="004307B2" w:rsidSect="00BE2200">
          <w:type w:val="continuous"/>
          <w:pgSz w:w="12240" w:h="15840"/>
          <w:pgMar w:top="1008" w:right="1008" w:bottom="576" w:left="1008" w:header="720" w:footer="720" w:gutter="0"/>
          <w:cols w:space="720"/>
          <w:docGrid w:linePitch="360"/>
        </w:sectPr>
      </w:pPr>
    </w:p>
    <w:p w14:paraId="4A5210D1" w14:textId="77777777" w:rsidR="00F54A27" w:rsidRPr="004307B2" w:rsidRDefault="00F54A27" w:rsidP="004307B2">
      <w:pPr>
        <w:spacing w:after="0" w:line="240" w:lineRule="auto"/>
        <w:rPr>
          <w:rFonts w:ascii="Century Gothic" w:eastAsia="Times New Roman" w:hAnsi="Century Gothic" w:cs="Times New Roman"/>
          <w:sz w:val="18"/>
          <w:szCs w:val="18"/>
        </w:rPr>
      </w:pPr>
      <w:r w:rsidRPr="004307B2">
        <w:rPr>
          <w:rFonts w:ascii="Century Gothic" w:eastAsia="Times New Roman" w:hAnsi="Century Gothic" w:cs="Times New Roman"/>
        </w:rPr>
        <w:t xml:space="preserve">___ </w:t>
      </w:r>
      <w:r w:rsidRPr="004307B2">
        <w:rPr>
          <w:rFonts w:ascii="Century Gothic" w:eastAsia="Times New Roman" w:hAnsi="Century Gothic" w:cs="Times New Roman"/>
          <w:sz w:val="18"/>
          <w:szCs w:val="18"/>
        </w:rPr>
        <w:t>Check to follow by mail</w:t>
      </w:r>
    </w:p>
    <w:p w14:paraId="495BFC5D" w14:textId="77777777" w:rsidR="00F54A27" w:rsidRPr="004307B2" w:rsidRDefault="00F54A27" w:rsidP="004307B2">
      <w:pPr>
        <w:spacing w:after="0" w:line="240" w:lineRule="auto"/>
        <w:rPr>
          <w:rFonts w:ascii="Century Gothic" w:eastAsia="Times New Roman" w:hAnsi="Century Gothic" w:cs="Times New Roman"/>
          <w:sz w:val="18"/>
          <w:szCs w:val="18"/>
        </w:rPr>
      </w:pPr>
      <w:r w:rsidRPr="004307B2">
        <w:rPr>
          <w:rFonts w:ascii="Century Gothic" w:eastAsia="Times New Roman" w:hAnsi="Century Gothic" w:cs="Times New Roman"/>
          <w:sz w:val="18"/>
          <w:szCs w:val="18"/>
        </w:rPr>
        <w:t>____Paying online by PayPal</w:t>
      </w:r>
    </w:p>
    <w:p w14:paraId="68ED5ED7" w14:textId="222038C8" w:rsidR="00F54A27" w:rsidRPr="004307B2" w:rsidRDefault="00F54A27" w:rsidP="004307B2">
      <w:pPr>
        <w:spacing w:after="0" w:line="240" w:lineRule="auto"/>
        <w:rPr>
          <w:rFonts w:ascii="Century Gothic" w:eastAsia="Times New Roman" w:hAnsi="Century Gothic" w:cs="Times New Roman"/>
          <w:sz w:val="18"/>
          <w:szCs w:val="18"/>
        </w:rPr>
      </w:pPr>
      <w:r w:rsidRPr="004307B2">
        <w:rPr>
          <w:rFonts w:ascii="Century Gothic" w:eastAsia="Times New Roman" w:hAnsi="Century Gothic" w:cs="Times New Roman"/>
          <w:sz w:val="18"/>
          <w:szCs w:val="18"/>
        </w:rPr>
        <w:t xml:space="preserve">____Set up </w:t>
      </w:r>
      <w:r w:rsidR="004307B2">
        <w:rPr>
          <w:rFonts w:ascii="Century Gothic" w:eastAsia="Times New Roman" w:hAnsi="Century Gothic" w:cs="Times New Roman"/>
          <w:sz w:val="18"/>
          <w:szCs w:val="18"/>
        </w:rPr>
        <w:t>Annual (January)</w:t>
      </w:r>
      <w:r w:rsidRPr="004307B2">
        <w:rPr>
          <w:rFonts w:ascii="Century Gothic" w:eastAsia="Times New Roman" w:hAnsi="Century Gothic" w:cs="Times New Roman"/>
          <w:sz w:val="18"/>
          <w:szCs w:val="18"/>
        </w:rPr>
        <w:t xml:space="preserve"> Payments</w:t>
      </w:r>
    </w:p>
    <w:p w14:paraId="755C3CE3" w14:textId="2877AD00" w:rsidR="00F54A27" w:rsidRPr="004307B2" w:rsidRDefault="00F54A27" w:rsidP="004307B2">
      <w:pPr>
        <w:spacing w:after="0" w:line="240" w:lineRule="auto"/>
        <w:rPr>
          <w:rFonts w:ascii="Century Gothic" w:eastAsia="Times New Roman" w:hAnsi="Century Gothic" w:cs="Times New Roman"/>
          <w:sz w:val="18"/>
          <w:szCs w:val="18"/>
        </w:rPr>
      </w:pPr>
      <w:r w:rsidRPr="004307B2">
        <w:rPr>
          <w:rFonts w:ascii="Century Gothic" w:eastAsia="Times New Roman" w:hAnsi="Century Gothic" w:cs="Times New Roman"/>
          <w:sz w:val="18"/>
          <w:szCs w:val="18"/>
        </w:rPr>
        <w:t xml:space="preserve">____Set up Biannual </w:t>
      </w:r>
      <w:r w:rsidR="004307B2">
        <w:rPr>
          <w:rFonts w:ascii="Century Gothic" w:eastAsia="Times New Roman" w:hAnsi="Century Gothic" w:cs="Times New Roman"/>
          <w:sz w:val="18"/>
          <w:szCs w:val="18"/>
        </w:rPr>
        <w:t xml:space="preserve">(January and July) </w:t>
      </w:r>
      <w:r w:rsidRPr="004307B2">
        <w:rPr>
          <w:rFonts w:ascii="Century Gothic" w:eastAsia="Times New Roman" w:hAnsi="Century Gothic" w:cs="Times New Roman"/>
          <w:sz w:val="18"/>
          <w:szCs w:val="18"/>
        </w:rPr>
        <w:t>Payments</w:t>
      </w:r>
    </w:p>
    <w:p w14:paraId="6E98C80C" w14:textId="77777777" w:rsidR="00F54A27" w:rsidRPr="004307B2" w:rsidRDefault="00F54A27" w:rsidP="004307B2">
      <w:pPr>
        <w:spacing w:after="0" w:line="240" w:lineRule="auto"/>
        <w:rPr>
          <w:rFonts w:ascii="Century Gothic" w:eastAsia="Times New Roman" w:hAnsi="Century Gothic" w:cs="Times New Roman"/>
          <w:b/>
          <w:sz w:val="24"/>
          <w:szCs w:val="24"/>
        </w:rPr>
        <w:sectPr w:rsidR="00F54A27" w:rsidRPr="004307B2" w:rsidSect="00BE2200">
          <w:type w:val="continuous"/>
          <w:pgSz w:w="12240" w:h="15840"/>
          <w:pgMar w:top="1008" w:right="1008" w:bottom="576" w:left="1008" w:header="720" w:footer="720" w:gutter="0"/>
          <w:cols w:num="2" w:space="720"/>
          <w:docGrid w:linePitch="360"/>
        </w:sectPr>
      </w:pPr>
    </w:p>
    <w:bookmarkEnd w:id="0"/>
    <w:p w14:paraId="79DD3EE5" w14:textId="77777777" w:rsidR="00851F9A" w:rsidRDefault="00851F9A" w:rsidP="00851F9A">
      <w:pPr>
        <w:spacing w:after="0"/>
        <w:rPr>
          <w:rFonts w:ascii="Century Gothic" w:eastAsia="Times New Roman" w:hAnsi="Century Gothic" w:cs="Times New Roman"/>
          <w:b/>
          <w:sz w:val="24"/>
          <w:szCs w:val="24"/>
        </w:rPr>
      </w:pPr>
    </w:p>
    <w:p w14:paraId="48FEED2A" w14:textId="77777777" w:rsidR="00851F9A" w:rsidRDefault="00851F9A" w:rsidP="00851F9A">
      <w:pPr>
        <w:spacing w:after="0"/>
        <w:rPr>
          <w:rFonts w:ascii="Century Gothic" w:eastAsia="Times New Roman" w:hAnsi="Century Gothic" w:cs="Times New Roman"/>
          <w:b/>
          <w:sz w:val="24"/>
          <w:szCs w:val="24"/>
        </w:rPr>
      </w:pPr>
    </w:p>
    <w:p w14:paraId="6A518D1A" w14:textId="37C2D8AB" w:rsidR="00851F9A" w:rsidRPr="00851F9A" w:rsidRDefault="00851F9A" w:rsidP="00851F9A">
      <w:pPr>
        <w:spacing w:after="0"/>
        <w:jc w:val="center"/>
        <w:rPr>
          <w:rFonts w:ascii="Century Gothic" w:eastAsia="Times New Roman" w:hAnsi="Century Gothic" w:cs="Times New Roman"/>
          <w:b/>
          <w:bCs/>
        </w:rPr>
      </w:pPr>
      <w:r w:rsidRPr="00851F9A">
        <w:rPr>
          <w:rFonts w:ascii="Century Gothic" w:eastAsia="Times New Roman" w:hAnsi="Century Gothic" w:cs="Times New Roman"/>
          <w:b/>
          <w:bCs/>
        </w:rPr>
        <w:t xml:space="preserve">Please pay online at </w:t>
      </w:r>
      <w:hyperlink r:id="rId11" w:history="1">
        <w:r w:rsidRPr="00851F9A">
          <w:rPr>
            <w:rStyle w:val="Hyperlink"/>
            <w:rFonts w:ascii="Century Gothic" w:eastAsia="Times New Roman" w:hAnsi="Century Gothic" w:cs="Times New Roman"/>
            <w:b/>
            <w:bCs/>
          </w:rPr>
          <w:t>www.tylercountycoc.com/payment-portal</w:t>
        </w:r>
      </w:hyperlink>
      <w:r w:rsidRPr="00851F9A">
        <w:rPr>
          <w:rFonts w:ascii="Century Gothic" w:eastAsia="Times New Roman" w:hAnsi="Century Gothic" w:cs="Times New Roman"/>
          <w:b/>
          <w:bCs/>
        </w:rPr>
        <w:t xml:space="preserve"> or mail a check to: Tyler County COC, PO BOX 428, Woodville, TX 75979</w:t>
      </w:r>
    </w:p>
    <w:sectPr w:rsidR="00851F9A" w:rsidRPr="00851F9A" w:rsidSect="00F54A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D863" w14:textId="77777777" w:rsidR="0073118D" w:rsidRDefault="0073118D" w:rsidP="0074371B">
      <w:pPr>
        <w:spacing w:after="0" w:line="240" w:lineRule="auto"/>
      </w:pPr>
      <w:r>
        <w:separator/>
      </w:r>
    </w:p>
  </w:endnote>
  <w:endnote w:type="continuationSeparator" w:id="0">
    <w:p w14:paraId="3A4D5097" w14:textId="77777777" w:rsidR="0073118D" w:rsidRDefault="0073118D" w:rsidP="0074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FE41" w14:textId="430F0785" w:rsidR="00F54A27" w:rsidRPr="00851F9A" w:rsidRDefault="00F54A27" w:rsidP="00F54A27">
    <w:pPr>
      <w:pStyle w:val="Footer"/>
      <w:jc w:val="center"/>
      <w:rPr>
        <w:i/>
        <w:iCs/>
      </w:rPr>
    </w:pPr>
    <w:r w:rsidRPr="00851F9A">
      <w:rPr>
        <w:i/>
        <w:iCs/>
      </w:rPr>
      <w:t>Please note your membership is not active until receipt of dues payment.</w:t>
    </w:r>
  </w:p>
  <w:p w14:paraId="59CADA61" w14:textId="4BF093B6" w:rsidR="00F54A27" w:rsidRPr="00851F9A" w:rsidRDefault="00F54A27" w:rsidP="00F54A27">
    <w:pPr>
      <w:pStyle w:val="Footer"/>
      <w:jc w:val="center"/>
      <w:rPr>
        <w:i/>
        <w:iCs/>
      </w:rPr>
    </w:pPr>
    <w:r w:rsidRPr="00851F9A">
      <w:rPr>
        <w:i/>
        <w:iCs/>
      </w:rPr>
      <w:t xml:space="preserve">Also, please note that the chambers </w:t>
    </w:r>
    <w:proofErr w:type="gramStart"/>
    <w:r w:rsidRPr="00851F9A">
      <w:rPr>
        <w:i/>
        <w:iCs/>
      </w:rPr>
      <w:t>doe</w:t>
    </w:r>
    <w:r w:rsidR="00851F9A" w:rsidRPr="00851F9A">
      <w:rPr>
        <w:i/>
        <w:iCs/>
      </w:rPr>
      <w:t>s</w:t>
    </w:r>
    <w:proofErr w:type="gramEnd"/>
    <w:r w:rsidRPr="00851F9A">
      <w:rPr>
        <w:i/>
        <w:iCs/>
      </w:rPr>
      <w:t xml:space="preserve"> not endorse any elected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3E3D" w14:textId="77777777" w:rsidR="0073118D" w:rsidRDefault="0073118D" w:rsidP="0074371B">
      <w:pPr>
        <w:spacing w:after="0" w:line="240" w:lineRule="auto"/>
      </w:pPr>
      <w:r>
        <w:separator/>
      </w:r>
    </w:p>
  </w:footnote>
  <w:footnote w:type="continuationSeparator" w:id="0">
    <w:p w14:paraId="27CA0939" w14:textId="77777777" w:rsidR="0073118D" w:rsidRDefault="0073118D" w:rsidP="0074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E273B"/>
    <w:multiLevelType w:val="hybridMultilevel"/>
    <w:tmpl w:val="77D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01D2D"/>
    <w:multiLevelType w:val="hybridMultilevel"/>
    <w:tmpl w:val="0D1EAF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57F80"/>
    <w:multiLevelType w:val="hybridMultilevel"/>
    <w:tmpl w:val="63C87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1B"/>
    <w:rsid w:val="00167547"/>
    <w:rsid w:val="00330E2C"/>
    <w:rsid w:val="004307B2"/>
    <w:rsid w:val="0073118D"/>
    <w:rsid w:val="0074371B"/>
    <w:rsid w:val="00830801"/>
    <w:rsid w:val="00851F9A"/>
    <w:rsid w:val="009C36F1"/>
    <w:rsid w:val="00A05C5C"/>
    <w:rsid w:val="00C97C28"/>
    <w:rsid w:val="00F54A27"/>
    <w:rsid w:val="00F7278E"/>
    <w:rsid w:val="00F8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5E54"/>
  <w15:chartTrackingRefBased/>
  <w15:docId w15:val="{D989FC19-E7E8-4BA7-B8C8-6CE160C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1B"/>
  </w:style>
  <w:style w:type="paragraph" w:styleId="Footer">
    <w:name w:val="footer"/>
    <w:basedOn w:val="Normal"/>
    <w:link w:val="FooterChar"/>
    <w:uiPriority w:val="99"/>
    <w:unhideWhenUsed/>
    <w:rsid w:val="0074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1B"/>
  </w:style>
  <w:style w:type="paragraph" w:styleId="ListParagraph">
    <w:name w:val="List Paragraph"/>
    <w:basedOn w:val="Normal"/>
    <w:uiPriority w:val="34"/>
    <w:qFormat/>
    <w:rsid w:val="004307B2"/>
    <w:pPr>
      <w:ind w:left="720"/>
      <w:contextualSpacing/>
    </w:pPr>
  </w:style>
  <w:style w:type="character" w:styleId="Hyperlink">
    <w:name w:val="Hyperlink"/>
    <w:basedOn w:val="DefaultParagraphFont"/>
    <w:uiPriority w:val="99"/>
    <w:unhideWhenUsed/>
    <w:rsid w:val="00851F9A"/>
    <w:rPr>
      <w:color w:val="0563C1" w:themeColor="hyperlink"/>
      <w:u w:val="single"/>
    </w:rPr>
  </w:style>
  <w:style w:type="character" w:styleId="UnresolvedMention">
    <w:name w:val="Unresolved Mention"/>
    <w:basedOn w:val="DefaultParagraphFont"/>
    <w:uiPriority w:val="99"/>
    <w:semiHidden/>
    <w:unhideWhenUsed/>
    <w:rsid w:val="00851F9A"/>
    <w:rPr>
      <w:color w:val="605E5C"/>
      <w:shd w:val="clear" w:color="auto" w:fill="E1DFDD"/>
    </w:rPr>
  </w:style>
  <w:style w:type="paragraph" w:styleId="BalloonText">
    <w:name w:val="Balloon Text"/>
    <w:basedOn w:val="Normal"/>
    <w:link w:val="BalloonTextChar"/>
    <w:uiPriority w:val="99"/>
    <w:semiHidden/>
    <w:unhideWhenUsed/>
    <w:rsid w:val="00C9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lercountycoc.com/payment-porta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9B67-D217-4FD0-8068-64D1B88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Monk</dc:creator>
  <cp:keywords/>
  <dc:description/>
  <cp:lastModifiedBy>Leann Monk</cp:lastModifiedBy>
  <cp:revision>2</cp:revision>
  <cp:lastPrinted>2020-06-22T16:43:00Z</cp:lastPrinted>
  <dcterms:created xsi:type="dcterms:W3CDTF">2020-06-22T15:22:00Z</dcterms:created>
  <dcterms:modified xsi:type="dcterms:W3CDTF">2020-06-29T14:35:00Z</dcterms:modified>
</cp:coreProperties>
</file>